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Autospacing="1" w:afterAutospacing="1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shd w:val="clear" w:color="auto" w:fill="FFFFFF"/>
        <w:spacing w:beforeAutospacing="1" w:afterAutospacing="1"/>
        <w:jc w:val="center"/>
        <w:rPr>
          <w:rFonts w:hint="eastAsia" w:ascii="方正小标宋简体" w:hAnsi="仿宋" w:eastAsia="方正小标宋简体" w:cs="仿宋"/>
          <w:color w:val="333333"/>
          <w:kern w:val="0"/>
          <w:sz w:val="36"/>
          <w:szCs w:val="32"/>
          <w:shd w:val="clear" w:color="auto" w:fill="FFFFFF"/>
        </w:rPr>
      </w:pPr>
      <w:r>
        <w:rPr>
          <w:rFonts w:hint="eastAsia" w:ascii="方正小标宋简体" w:hAnsi="仿宋" w:eastAsia="方正小标宋简体" w:cs="仿宋"/>
          <w:color w:val="333333"/>
          <w:kern w:val="0"/>
          <w:sz w:val="36"/>
          <w:szCs w:val="32"/>
          <w:shd w:val="clear" w:color="auto" w:fill="FFFFFF"/>
        </w:rPr>
        <w:t>20</w:t>
      </w:r>
      <w:r>
        <w:rPr>
          <w:rFonts w:hint="eastAsia" w:ascii="方正小标宋简体" w:hAnsi="仿宋" w:eastAsia="方正小标宋简体" w:cs="仿宋"/>
          <w:color w:val="333333"/>
          <w:kern w:val="0"/>
          <w:sz w:val="36"/>
          <w:szCs w:val="32"/>
          <w:shd w:val="clear" w:color="auto" w:fill="FFFFFF"/>
          <w:lang w:val="en-US" w:eastAsia="zh-CN"/>
        </w:rPr>
        <w:t>20</w:t>
      </w:r>
      <w:r>
        <w:rPr>
          <w:rFonts w:hint="eastAsia" w:ascii="方正小标宋简体" w:hAnsi="仿宋" w:eastAsia="方正小标宋简体" w:cs="仿宋"/>
          <w:color w:val="333333"/>
          <w:kern w:val="0"/>
          <w:sz w:val="36"/>
          <w:szCs w:val="32"/>
          <w:shd w:val="clear" w:color="auto" w:fill="FFFFFF"/>
        </w:rPr>
        <w:t>年教育装备行业企业信用等级评价结果</w:t>
      </w:r>
    </w:p>
    <w:tbl>
      <w:tblPr>
        <w:tblStyle w:val="6"/>
        <w:tblW w:w="830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5542"/>
        <w:gridCol w:w="16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>信用等级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北京世纪超星信息技术发展有限责任公司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北京同思佳创电子技术有限公司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田联阳光(北京）体育发展有限公司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北京中教启星科技股份有限公司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北京博大经典集团有限公司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北京友高教育科技有限公司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中联众邦（天津）科技有限公司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石家庄华通创新科技有限公司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河北伟航电子科技有限公司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河北金誉佳文体科技有限公司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河北金特力斯体育设施有限公司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河北利生体育科技发展有限公司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辽宁新世界教具制品有限公司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辽宁育达科教装备有限公司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辽宁省东泰教育技术装备制造有限公司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上海东方教具有限公司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上海粲高教育设备有限公司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上海展天仪器设备有限公司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江苏省华茂科教设备有限公司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江苏奇乐娃实业有限公司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吟飞科技（江苏）有限公司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江苏子辰教育设备有限公司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南京极域信息科技有限公司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南京有志教学电子仪器有限公司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江苏杰威体育设施有限公司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苏州育龙科教设备有限公司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浙江中腾科教设备有限公司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横店集团得邦照明股份有限公司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温州联盈教育科技有限公司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浙江康贝尔科教设备有限公司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温州中信科教设备有限公司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浙江天煌科技实业有限公司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杭州科锋科教仪器技术有限公司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安徽时代出版发行有限公司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合肥国力电子技术有限公司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安徽圆杰科技装备有限责任公司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厦门信昇达教育科技有限公司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厦门厦华科技有限公司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泉州康盛实业有限公司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福建升腾资讯有限公司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福建天麦教学设备有限公司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福建大娱号信息科技股份有限公司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福建省南安市同盛体育器材有限公司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厦门立达信照明有限公司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江西求知文化发展有限公司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江西省仁和教育技术设备有限责任公司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鄄城县华东教学仪器设备有限公司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山东省雷鸣教学设备有限公司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山东蓝贝思特教装集团股份有限公司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山东省华泰教学设备有限公司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宁波湛京光学仪器有限公司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宁波舜宇仪器有限公司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余姚市科仪光仪有限公司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浙江向阳花教学器材有限公司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信阳国基教育发展有限公司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郑州利生科教设备有限公司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河南雨林教育工程有限公司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武汉市腾亚科技有限公司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武汉健之梦体育科技有限公司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武汉同德兴信息技术有限公司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武汉科仪达科技有限公司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武汉爱立方儿童教育传媒股份有限公司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武汉三好教育科技股份有限公司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湖南精工科教设备有限公司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广东畅想实业发展有限公司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深圳市创客工场科技有限公司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广州威惠教学设备有限公司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广东教学仪器厂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广州市新三雅电子技术有限公司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南宁四轩科教办公用品有限公司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广东心里程教育集团有限公司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深圳光峰科技股份有限公司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深圳市异度信息产业有限公司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深圳市爱科学教育科技有限公司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重庆渝教科贸集团有限公司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重庆迪灿科技有限公司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四川博瑞星云信息技术有限公司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四川纵横六合科技股份有限公司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四川文轩教育科技有限公司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成都瑞德利科技有限公司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西安新科教学仪器有限责任公司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陕西欣鹏教育科技有限公司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福建奥翔体育塑胶科技股份有限公司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山东吉诺尔体育器材有限公司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同方健康科技（北京）股份有限公司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北京鑫东华腾体育器械有限公司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江苏长诺运动场地新材料有限公司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北京市冠之路体育器材有限公司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北京康力优蓝机器人科技有限公司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山东心悦灵科贸有限公司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北京中教仪国际招标代理有限公司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北京中教仪人工智能科技有限公司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浙江一惯服饰有限公司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江西文钦服饰有限公司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浙江乔治白校服有限公司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梅州雁中实业有限公司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广东伟志服装有限公司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江苏红动服饰有限公司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优卡（北京）科技股份有限公司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辽宁顺成实业有限公司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青岛威达体育用品有限公司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慧鸣科技（天津）有限公司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天津市长和体育装备有限公司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江西雅博科教设备有限公司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湖北嘉一三维高科股份有限公司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卡西欧（中国）贸易有限公司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山东启华教育科技有限公司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广州市创育科教设备有限公司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5748"/>
    <w:rsid w:val="0017283B"/>
    <w:rsid w:val="00172A27"/>
    <w:rsid w:val="002656C7"/>
    <w:rsid w:val="00293D5B"/>
    <w:rsid w:val="00C1024B"/>
    <w:rsid w:val="03CE19B1"/>
    <w:rsid w:val="04296BF9"/>
    <w:rsid w:val="072E1E8B"/>
    <w:rsid w:val="0A100062"/>
    <w:rsid w:val="1CCA2150"/>
    <w:rsid w:val="1DD33988"/>
    <w:rsid w:val="1E4D4310"/>
    <w:rsid w:val="24442DFA"/>
    <w:rsid w:val="4D9D4351"/>
    <w:rsid w:val="5F2F39D3"/>
    <w:rsid w:val="65627A35"/>
    <w:rsid w:val="70A9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7"/>
    <w:basedOn w:val="1"/>
    <w:next w:val="1"/>
    <w:link w:val="8"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ascii="仿宋_GB2312" w:hAnsi="仿宋_GB2312" w:eastAsia="仿宋_GB2312" w:cs="Times New Roman"/>
      <w:b/>
      <w:bCs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7 Char"/>
    <w:basedOn w:val="5"/>
    <w:link w:val="2"/>
    <w:qFormat/>
    <w:uiPriority w:val="9"/>
    <w:rPr>
      <w:rFonts w:ascii="仿宋_GB2312" w:hAnsi="仿宋_GB2312" w:eastAsia="仿宋_GB2312" w:cs="Times New Roman"/>
      <w:b/>
      <w:bCs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710</Words>
  <Characters>314</Characters>
  <Lines>2</Lines>
  <Paragraphs>2</Paragraphs>
  <TotalTime>2</TotalTime>
  <ScaleCrop>false</ScaleCrop>
  <LinksUpToDate>false</LinksUpToDate>
  <CharactersWithSpaces>1022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123</cp:lastModifiedBy>
  <cp:lastPrinted>2018-09-25T01:35:00Z</cp:lastPrinted>
  <dcterms:modified xsi:type="dcterms:W3CDTF">2020-09-25T02:40:06Z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